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1: TEACHING AND LEARNING CONDITIONS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 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improve the conditions of teaching and learning and support the highest quality of services for individuals with exceptionalities.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1.1: To recognize individuals who provide service to individuals with exceptionalities.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 Corresponding Secretary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3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0"/>
        <w:gridCol w:w="3285"/>
        <w:gridCol w:w="2838"/>
        <w:tblGridChange w:id="0">
          <w:tblGrid>
            <w:gridCol w:w="4950"/>
            <w:gridCol w:w="3285"/>
            <w:gridCol w:w="2838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funds to assist with expenses to attend CEC Convention for National CEC Award winners and SCCEC Clarissa Hug nominee. Individual stipends/reimbursements will not exceed $1500.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1,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 and criteria for awards to newsletter and ensure criteria are posted on the website.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Article for E-newsletter- Aug. 21, 2021</w:t>
            </w:r>
          </w:p>
          <w:p w:rsidR="00000000" w:rsidDel="00000000" w:rsidP="00000000" w:rsidRDefault="00000000" w:rsidRPr="00000000" w14:paraId="0000000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Web posting- Aug. 28, 2021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  <w:p w:rsidR="00000000" w:rsidDel="00000000" w:rsidP="00000000" w:rsidRDefault="00000000" w:rsidRPr="00000000" w14:paraId="0000001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Gather award information from Award chairpersons.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9, 2022</w:t>
            </w:r>
          </w:p>
          <w:p w:rsidR="00000000" w:rsidDel="00000000" w:rsidP="00000000" w:rsidRDefault="00000000" w:rsidRPr="00000000" w14:paraId="00000013">
            <w:pPr>
              <w:rPr>
                <w:rFonts w:ascii="Libre Baskerville" w:cs="Libre Baskerville" w:eastAsia="Libre Baskerville" w:hAnsi="Libre Baskerville"/>
                <w:sz w:val="18"/>
                <w:szCs w:val="1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18"/>
                <w:szCs w:val="18"/>
                <w:rtl w:val="0"/>
              </w:rPr>
              <w:t xml:space="preserve">*Deadline for awards-Dec. 15, 2021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Report results to executive committee and submit written documentation of recipients to Recording Secretary for records.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by March 4, 2022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awards at the state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Contact all nominators of non-winners (with the formal email).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9-15, 2022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Order plaques, trophies, and certificates to include VIP award. 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Libre Baskerville" w:cs="Libre Baskerville" w:eastAsia="Libre Baskerville" w:hAnsi="Libre Baskerville"/>
                <w:sz w:val="18"/>
                <w:szCs w:val="1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18, 2022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18"/>
                <w:szCs w:val="18"/>
                <w:rtl w:val="0"/>
              </w:rPr>
              <w:t xml:space="preserve">(this will allow time to proof names and reorder if needed)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names of award winners to treasurer.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names for hotel room reservations for designated award winners to President Elect. *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Contact winners and nominators.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9-15, 2022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Appoint Awards Committee members and submit for approval.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Outstanding Student Member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Outstanding Member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Exceptional Educator of the Year $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Rookie Teacher of the Year $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Para-educator of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Principal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General Educator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Advocate of the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Yes I Can*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Laura Mohr Scholarship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Betty Brown Training Grant*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8"/>
              </w:numPr>
              <w:spacing w:line="276" w:lineRule="auto"/>
              <w:ind w:left="108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Mini-grant Awards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4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Update and present award criteria.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200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 through Corresponding Secretary 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directions to awards committee.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Issue checks for mini grants and scholarships with appropriate documentation submitted.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30,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 for newsletter about awards.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March 4,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Conference Registration for designated award recipients. $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2022 or 2023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Follow-up with previous mini-grant winner(s), collect financial documentation, and presentation proposal and submit to Treasurer and President-Elect.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31, 2021 - presentation proposal due</w:t>
            </w:r>
          </w:p>
          <w:p w:rsidR="00000000" w:rsidDel="00000000" w:rsidP="00000000" w:rsidRDefault="00000000" w:rsidRPr="00000000" w14:paraId="0000004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one year from award - financial documentation due</w:t>
            </w:r>
          </w:p>
          <w:p w:rsidR="00000000" w:rsidDel="00000000" w:rsidP="00000000" w:rsidRDefault="00000000" w:rsidRPr="00000000" w14:paraId="0000004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N/A for 2021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1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Establish and chair awards committee.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</w:tbl>
    <w:p w:rsidR="00000000" w:rsidDel="00000000" w:rsidP="00000000" w:rsidRDefault="00000000" w:rsidRPr="00000000" w14:paraId="00000051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1.2: To disseminate public information through print and electronic media.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Corresponding Secretary 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1"/>
        <w:gridCol w:w="3540"/>
        <w:gridCol w:w="2857"/>
        <w:tblGridChange w:id="0">
          <w:tblGrid>
            <w:gridCol w:w="4681"/>
            <w:gridCol w:w="3540"/>
            <w:gridCol w:w="28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rHeight w:val="740.4000000000001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Email executive board reminders for meetings and newsletter submissions.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 weeks prior to each Executive Board meeting (Aug. 14, October 2, April 2) 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  <w:p w:rsidR="00000000" w:rsidDel="00000000" w:rsidP="00000000" w:rsidRDefault="00000000" w:rsidRPr="00000000" w14:paraId="0000005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information for at least four newsletters.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21, Oct. 9, Feb. 27, March 5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Newsletter to publisher.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newsletter deadlines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Collaborate with the Research and Professional Development Committee to publish position and policy papers.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newsletter to Executive Committee to preview prior to it being sent via email or posted on website.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Upon receipt from publisher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email list with updated membership to Corresponding Secretary to distribute member emails.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newsletter deadlines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Distribute Newsletter to members and Special Education Directors.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Publish newsletter to website and SCCEC Community.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copy of publications for archives. 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Chairperson/Archives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representative assembly.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2022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 Chairperson</w:t>
            </w:r>
          </w:p>
        </w:tc>
      </w:tr>
    </w:tbl>
    <w:p w:rsidR="00000000" w:rsidDel="00000000" w:rsidP="00000000" w:rsidRDefault="00000000" w:rsidRPr="00000000" w14:paraId="00000078">
      <w:pPr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2: EVIDENCE BASED PRACTICES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Conduct professional development conference annually to disseminate evidence based and promising practices.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Elect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Libre Baskerville" w:cs="Libre Baskerville" w:eastAsia="Libre Baskerville" w:hAnsi="Libre Baskerville"/>
          <w:i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*subject to change due to COVID-19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1. Propose conference registration fee to executive committee (vote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2.  Introduce 2022 Conference Host(s).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3. Solicit hotel proposals for 2024 &amp; 2025      Conference and present to Executive Committee with recommendations.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and/or appointed designee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4. Select conference planning committee in collaboration with Research and Professional Development Chair.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5. Select theme to present to executive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6. Determine person securing exhibitors to solicit and organize exhibitors for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7. Send email blast advertising conference to membership, state department of education, and national CEC.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Save the date on website with an email blast -Aug. 14, 2021</w:t>
            </w:r>
          </w:p>
          <w:p w:rsidR="00000000" w:rsidDel="00000000" w:rsidP="00000000" w:rsidRDefault="00000000" w:rsidRPr="00000000" w14:paraId="0000009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Reminder/info in each newsletter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7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8. Submit conference newsletter info. to Publications Chair.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9,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 Conference Planning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9. Submit conference newsletter to publisher.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deadline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 Chairperson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10. Submit conference newsletter to Executive Committee to preview prior to it being sent via email or posted on website.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Upon receipt from publisher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 Chairperson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11. Distribute conference newsletter to members and Special Education Directors.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12. Publish newsletter to website and SCCEC Community.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After approval of exec. committee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 Chairperson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13. Develop procedures for registration process.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 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14. Prepare registration form for distribution.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15. Submit call for proposals to newsletter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9,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16. Solicit conference proposals for subdivision strands and pre-conference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9,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Elect/Subdivision Liaison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17. Send conference information to state and district directors.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9, 2021</w:t>
            </w:r>
          </w:p>
          <w:p w:rsidR="00000000" w:rsidDel="00000000" w:rsidP="00000000" w:rsidRDefault="00000000" w:rsidRPr="00000000" w14:paraId="000000B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Reminders: Monthly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18. Collaborate in the selection of pre-conference and conference presentations and strands.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2021 -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Elect/ Research and Professional Development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9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19. Submit registration form, hotel reservation form and listing of sessions to webmaster and newsletter chairperson.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Registration/Hotel info: Oct. 2, 2021</w:t>
            </w:r>
          </w:p>
          <w:p w:rsidR="00000000" w:rsidDel="00000000" w:rsidP="00000000" w:rsidRDefault="00000000" w:rsidRPr="00000000" w14:paraId="000000B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Draft sessions: Dec. 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20. Secure keynote speaker.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 for 2022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0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21. Meet with hotel representative to review contract and begin planning including audio/visual, tables, catering, etc.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before Conference Workgroup meeting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  <w:p w:rsidR="00000000" w:rsidDel="00000000" w:rsidP="00000000" w:rsidRDefault="00000000" w:rsidRPr="00000000" w14:paraId="000000C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(accompanied by Conference Committee)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22. Recommend table prices for commercial and agency exhibitors to executive committee for approval (vote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 2, 2021 for 2022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23. Develop Budget for 2022 Conference and present to executive committee for approval.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24. Secure conference bags, name tags, and recognition ribbons.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4, 2021 for 2022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D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25. Solicit silent auction items for conference and submit announcement for newsletter.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26. Submit Call for 2023 Conference Host to Publication Chairperson for publication.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9, 2021</w:t>
            </w:r>
          </w:p>
          <w:p w:rsidR="00000000" w:rsidDel="00000000" w:rsidP="00000000" w:rsidRDefault="00000000" w:rsidRPr="00000000" w14:paraId="000000D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Deadline for application: Feb. 26, 2022</w:t>
            </w:r>
          </w:p>
          <w:p w:rsidR="00000000" w:rsidDel="00000000" w:rsidP="00000000" w:rsidRDefault="00000000" w:rsidRPr="00000000" w14:paraId="000000D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Selected: Apr. 2,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27. Notify proposal applicants of acceptance or rejection.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Nov. 30,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rHeight w:val="870.599999999999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28. Contact subdivisions and chapter presidents to schedule meetings during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4, 2021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  <w:p w:rsidR="00000000" w:rsidDel="00000000" w:rsidP="00000000" w:rsidRDefault="00000000" w:rsidRPr="00000000" w14:paraId="000000D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Subdivision/Chapter Liaison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29. Secure conference administrative support.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30. Coordinate conference needs with hotel staff.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2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31. Develop a plan and begin to schedule session hosts.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 Conference Host(s)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5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32. Submit conference program (printer) and at-a-glance (administrative support) for publishing.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Program: Jan. 15, 2022</w:t>
            </w:r>
          </w:p>
          <w:p w:rsidR="00000000" w:rsidDel="00000000" w:rsidP="00000000" w:rsidRDefault="00000000" w:rsidRPr="00000000" w14:paraId="000000E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At-a-Glance: Feb. 11,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spacing w:after="200"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33. Organize and facilitate Student Activities at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Formal Plan Developed: Dec. 4, 2021</w:t>
            </w:r>
          </w:p>
          <w:p w:rsidR="00000000" w:rsidDel="00000000" w:rsidP="00000000" w:rsidRDefault="00000000" w:rsidRPr="00000000" w14:paraId="000000E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Facilitate: Feb. 24,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Student Advisor/Conference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ED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34. Arrange and coordinate hotel rooms for executive committee, award winners, conference administrative support, and special guests.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35. Present applicants for 2023 Conference Host with recommendations to executive committee; announce decision to executive board.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Apr 2,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 and/or appointed designee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36. Setup and man silent auction table.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 25-26,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 </w:t>
            </w:r>
          </w:p>
          <w:p w:rsidR="00000000" w:rsidDel="00000000" w:rsidP="00000000" w:rsidRDefault="00000000" w:rsidRPr="00000000" w14:paraId="000000F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37. Secure gift baskets for president, president elect, and keynote speaker.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 25-26,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A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38. Secure appreciation gift for President.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FD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39. Prepare awards ceremony program.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40. Distribute renewal certificates and conference evaluation link.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March 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41. Send designated honorarium for conference administrative support.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March 12,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6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42. Present conference evaluation information to executive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April 2,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Elect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43. Reimburse for expenses related to Conference Planning (copies, travel, etc.)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</w:tbl>
    <w:p w:rsidR="00000000" w:rsidDel="00000000" w:rsidP="00000000" w:rsidRDefault="00000000" w:rsidRPr="00000000" w14:paraId="0000010C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3: COMMUNITY AND MEMBERSHIP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promote growth and diversity in membership by building a more engaged community to enhance professional practice, learning, leadership, and collaboration.</w:t>
        <w:tab/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3.1: To improve the recruitment and retention of our members, including a diverse membership, by increasing the value of programs and services.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Membership Chair </w:t>
      </w:r>
    </w:p>
    <w:p w:rsidR="00000000" w:rsidDel="00000000" w:rsidP="00000000" w:rsidRDefault="00000000" w:rsidRPr="00000000" w14:paraId="0000011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5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Create a membership committee to assist with recruitment/retention.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15,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9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Retain membership through publications (website, newsletter, emails).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Ongoing/Monthly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accurate membership roster and report to executive committee.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Exec. Com. meetings: Aug. 14, Oct. 2, Feb. 23, Apr.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Serve as liaison with international CEC concerning membership needs.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2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for retention and recruitment of members and present to executive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Implement plan for retention and recruitment.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Chair/Committee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8">
            <w:pPr>
              <w:numPr>
                <w:ilvl w:val="0"/>
                <w:numId w:val="3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2B">
            <w:pPr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Qualify recipients for the membership award for chapters increasing membership by 10% (Dec. 2020 - Dec. 2021).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Announce at Awards Ceremony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Chair</w:t>
            </w:r>
          </w:p>
        </w:tc>
      </w:tr>
    </w:tbl>
    <w:p w:rsidR="00000000" w:rsidDel="00000000" w:rsidP="00000000" w:rsidRDefault="00000000" w:rsidRPr="00000000" w14:paraId="0000012E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3.2: To facilitate chapter and subdivision growth and development.</w:t>
      </w:r>
    </w:p>
    <w:p w:rsidR="00000000" w:rsidDel="00000000" w:rsidP="00000000" w:rsidRDefault="00000000" w:rsidRPr="00000000" w14:paraId="0000013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132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Assist units in the development and revision of their by-laws and planning document.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 and 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Disseminate VIP and organizational requirements to chapter presidents.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by-laws &amp; planning document and compile list of officers from each chapter &amp; subdivision by the first executive committee meeting.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and Chapter/Subdivision Liaison </w:t>
            </w:r>
          </w:p>
        </w:tc>
      </w:tr>
      <w:tr>
        <w:trPr>
          <w:cantSplit w:val="0"/>
          <w:trHeight w:val="840.5999999999999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F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Disseminate lists of chapter and subdivision officers and membership total to the Recording Secretary.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Officers: Oct. 2, 2021</w:t>
            </w:r>
          </w:p>
          <w:p w:rsidR="00000000" w:rsidDel="00000000" w:rsidP="00000000" w:rsidRDefault="00000000" w:rsidRPr="00000000" w14:paraId="0000014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Membership Total: 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Liaison and Membership Chairperson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Qualify recipients for VIP award and submit to executive committee based on meeting VIP criteria for the previous year.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Eligibility: President 2020-2021</w:t>
            </w:r>
          </w:p>
          <w:p w:rsidR="00000000" w:rsidDel="00000000" w:rsidP="00000000" w:rsidRDefault="00000000" w:rsidRPr="00000000" w14:paraId="0000014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Deadline: Aug. 14, 2021</w:t>
            </w:r>
          </w:p>
          <w:p w:rsidR="00000000" w:rsidDel="00000000" w:rsidP="00000000" w:rsidRDefault="00000000" w:rsidRPr="00000000" w14:paraId="000001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Qualified: 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8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assistance to prospective chapters in meeting the requirement to be recognized as a chapter according to the by-laws.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President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 Presidents Subdivision Presidents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4E">
            <w:pPr>
              <w:numPr>
                <w:ilvl w:val="0"/>
                <w:numId w:val="4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Recognize presidents meeting the VIP criteria at the annual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Awards Ceremony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</w:tbl>
    <w:p w:rsidR="00000000" w:rsidDel="00000000" w:rsidP="00000000" w:rsidRDefault="00000000" w:rsidRPr="00000000" w14:paraId="00000151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4: PUBLIC POLICY AND ADVOCACY </w:t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advance governmental policies impacting the teaching and learning of individuals with exceptionalities and the practice of professionals who work on their behalf.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52"/>
        <w:gridCol w:w="2838"/>
        <w:tblGridChange w:id="0">
          <w:tblGrid>
            <w:gridCol w:w="4688"/>
            <w:gridCol w:w="3552"/>
            <w:gridCol w:w="283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5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A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Identify issues to which SCCEC needs to respond and direct pertinent information to international CEC.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D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to the executive committee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5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Research and Professional Development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to the executive board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3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recommendations for state policies and positions for approval to the Representative Assembly after review of national policy and position statements.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23, 2022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Board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6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success stories to the Children’s Action Network and to local newspapers.</w:t>
            </w:r>
          </w:p>
        </w:tc>
        <w:tc>
          <w:tcPr/>
          <w:p w:rsidR="00000000" w:rsidDel="00000000" w:rsidP="00000000" w:rsidRDefault="00000000" w:rsidRPr="00000000" w14:paraId="0000016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9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Provide information to chapters and subdivisions on pertinent issues.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C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articles to newsletter and website.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21, Oct. 9, March 2, April 9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2022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2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Plan meeting/information sharing session for conference (Policy Session with State Superintendent).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During Conference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to disseminate information to membership regarding accessing state level legislative and policy issues.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78">
            <w:pPr>
              <w:numPr>
                <w:ilvl w:val="0"/>
                <w:numId w:val="6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Legislative Training as scheduled by National CEC.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When Scheduled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Governmental Relations Chair</w:t>
            </w:r>
          </w:p>
        </w:tc>
      </w:tr>
    </w:tbl>
    <w:p w:rsidR="00000000" w:rsidDel="00000000" w:rsidP="00000000" w:rsidRDefault="00000000" w:rsidRPr="00000000" w14:paraId="0000017B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spacing w:after="0" w:line="240" w:lineRule="auto"/>
        <w:jc w:val="center"/>
        <w:rPr>
          <w:rFonts w:ascii="Libre Baskerville" w:cs="Libre Baskerville" w:eastAsia="Libre Baskerville" w:hAnsi="Libre Baskerville"/>
          <w:sz w:val="20"/>
          <w:szCs w:val="20"/>
          <w:u w:val="single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u w:val="single"/>
          <w:rtl w:val="0"/>
        </w:rPr>
        <w:t xml:space="preserve">GOAL 5: ORGANIZATIONAL EFFECTIVENESS</w:t>
      </w:r>
    </w:p>
    <w:p w:rsidR="00000000" w:rsidDel="00000000" w:rsidP="00000000" w:rsidRDefault="00000000" w:rsidRPr="00000000" w14:paraId="0000017E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Goal: </w:t>
      </w:r>
      <w:r w:rsidDel="00000000" w:rsidR="00000000" w:rsidRPr="00000000">
        <w:rPr>
          <w:rFonts w:ascii="Libre Baskerville" w:cs="Libre Baskerville" w:eastAsia="Libre Baskerville" w:hAnsi="Libre Baskerville"/>
          <w:i w:val="1"/>
          <w:sz w:val="20"/>
          <w:szCs w:val="20"/>
          <w:rtl w:val="0"/>
        </w:rPr>
        <w:t xml:space="preserve">To continuously improve organizational performance and fiduciary effectiveness to provide value to members and customers.</w:t>
      </w: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5.1: To maintain fiscal accountability.</w:t>
      </w:r>
    </w:p>
    <w:p w:rsidR="00000000" w:rsidDel="00000000" w:rsidP="00000000" w:rsidRDefault="00000000" w:rsidRPr="00000000" w14:paraId="00000180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Treasurer 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5"/>
        <w:gridCol w:w="3540"/>
        <w:gridCol w:w="2843"/>
        <w:tblGridChange w:id="0">
          <w:tblGrid>
            <w:gridCol w:w="4695"/>
            <w:gridCol w:w="3540"/>
            <w:gridCol w:w="2843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2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3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4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5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 Submit books to CPA for tax preparation and compilation.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8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Conduct internal audit, review financial activities and make recommendations.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During Conference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Finance Committee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B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travel expenses for members of Finance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Finance Committee Recommendations to executive committee/executive board.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Apr. 2,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1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Maintain necessary insurance coverage for SCCEC and SCCEC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4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needed paperwork to SC Secretary of State’s office.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required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 and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7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PO Box fee yearly.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December 31,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A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changes to financial procedures to executive committee/ executive board.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A0">
            <w:pPr>
              <w:numPr>
                <w:ilvl w:val="0"/>
                <w:numId w:val="5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Pay storage rental fees.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Monthly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</w:tbl>
    <w:p w:rsidR="00000000" w:rsidDel="00000000" w:rsidP="00000000" w:rsidRDefault="00000000" w:rsidRPr="00000000" w14:paraId="000001A3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5.2: To maintain written documentation of federation activities.</w:t>
      </w:r>
    </w:p>
    <w:p w:rsidR="00000000" w:rsidDel="00000000" w:rsidP="00000000" w:rsidRDefault="00000000" w:rsidRPr="00000000" w14:paraId="000001A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Recording Secretary 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078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8"/>
        <w:gridCol w:w="3544"/>
        <w:gridCol w:w="2846"/>
        <w:tblGridChange w:id="0">
          <w:tblGrid>
            <w:gridCol w:w="4688"/>
            <w:gridCol w:w="3544"/>
            <w:gridCol w:w="284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A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A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documentation procedures for federation activities.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Executive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D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changes to procedures to executive committee.</w:t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numPr>
                <w:ilvl w:val="0"/>
                <w:numId w:val="10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for Representative Assembly.</w:t>
            </w:r>
          </w:p>
        </w:tc>
        <w:tc>
          <w:tcPr/>
          <w:p w:rsidR="00000000" w:rsidDel="00000000" w:rsidP="00000000" w:rsidRDefault="00000000" w:rsidRPr="00000000" w14:paraId="000001B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2022</w:t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Recording Secretary</w:t>
            </w:r>
          </w:p>
        </w:tc>
      </w:tr>
    </w:tbl>
    <w:p w:rsidR="00000000" w:rsidDel="00000000" w:rsidP="00000000" w:rsidRDefault="00000000" w:rsidRPr="00000000" w14:paraId="000001B3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5.3: To conduct the business of the federation.</w:t>
      </w:r>
    </w:p>
    <w:p w:rsidR="00000000" w:rsidDel="00000000" w:rsidP="00000000" w:rsidRDefault="00000000" w:rsidRPr="00000000" w14:paraId="000001B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</w:t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5"/>
        <w:gridCol w:w="3540"/>
        <w:gridCol w:w="2853"/>
        <w:tblGridChange w:id="0">
          <w:tblGrid>
            <w:gridCol w:w="4685"/>
            <w:gridCol w:w="3540"/>
            <w:gridCol w:w="28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A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Prepare Planning Document for approval by executive board.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President/Executive Committee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D">
            <w:pPr>
              <w:numPr>
                <w:ilvl w:val="0"/>
                <w:numId w:val="11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Establish meeting dates and sites of all executive committee and board meetings.</w:t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Annual Planning Meeting/ Leadership Training Institute (LTI)</w:t>
            </w:r>
          </w:p>
          <w:p w:rsidR="00000000" w:rsidDel="00000000" w:rsidP="00000000" w:rsidRDefault="00000000" w:rsidRPr="00000000" w14:paraId="000001B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Aug. 14, 2021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1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Arrange accommodations if needed for executive committee.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needed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President/Treasurer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4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Send proposed agenda to Corresponding Secretary.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2 weeks prior to meeting dates (July 31; Sept. 25; Feb. 10; March 26)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7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Contact chapter and subdivisions who were not in attendance and provide information.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1 week after meetings 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Liaison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A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Arrange for sign in sheets and name tags for all executive committee and board meetings under the direction of the president.</w:t>
            </w:r>
          </w:p>
        </w:tc>
        <w:tc>
          <w:tcPr/>
          <w:p w:rsidR="00000000" w:rsidDel="00000000" w:rsidP="00000000" w:rsidRDefault="00000000" w:rsidRPr="00000000" w14:paraId="000001C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All scheduled Executive Committee and Executive Board meeting dates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Corresponding Secretary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D">
            <w:pPr>
              <w:numPr>
                <w:ilvl w:val="0"/>
                <w:numId w:val="11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travel expenses for Executive Committee and Executive Board members attending meetings as prescribed by Finance Committee Recommendations.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0">
            <w:p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8.  Determine appropriateness of expenditures necessary for the good of the order and submit to the Executive Committee for approval; Treasurer will issue check.</w:t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D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 or designee</w:t>
            </w:r>
          </w:p>
        </w:tc>
      </w:tr>
    </w:tbl>
    <w:p w:rsidR="00000000" w:rsidDel="00000000" w:rsidP="00000000" w:rsidRDefault="00000000" w:rsidRPr="00000000" w14:paraId="000001D3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5.4: To maintain by-laws.</w:t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Parliamentarian </w:t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9"/>
        <w:gridCol w:w="3521"/>
        <w:gridCol w:w="2868"/>
        <w:tblGridChange w:id="0">
          <w:tblGrid>
            <w:gridCol w:w="4689"/>
            <w:gridCol w:w="3521"/>
            <w:gridCol w:w="286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/>
          <w:p w:rsidR="00000000" w:rsidDel="00000000" w:rsidP="00000000" w:rsidRDefault="00000000" w:rsidRPr="00000000" w14:paraId="000001DA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B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Serve as Executive Committee and Board parliamentarian.</w:t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Obtain recommendations for by-law revisions and submit in writing to By-laws Committee.</w:t>
            </w:r>
          </w:p>
        </w:tc>
        <w:tc>
          <w:tcPr/>
          <w:p w:rsidR="00000000" w:rsidDel="00000000" w:rsidP="00000000" w:rsidRDefault="00000000" w:rsidRPr="00000000" w14:paraId="000001D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numPr>
                <w:ilvl w:val="0"/>
                <w:numId w:val="12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amendments and recommendations to Executive Committee (if needed).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by-law proposed changes to the website/email/newsletter (if needed).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30 days prior to Representative Assembly</w:t>
            </w:r>
          </w:p>
        </w:tc>
        <w:tc>
          <w:tcPr/>
          <w:p w:rsidR="00000000" w:rsidDel="00000000" w:rsidP="00000000" w:rsidRDefault="00000000" w:rsidRPr="00000000" w14:paraId="000001E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</w:t>
            </w:r>
          </w:p>
          <w:p w:rsidR="00000000" w:rsidDel="00000000" w:rsidP="00000000" w:rsidRDefault="00000000" w:rsidRPr="00000000" w14:paraId="000001E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8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revised by-laws and by-laws for action at Representative Assembly (if needed).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26, 2022</w:t>
            </w:r>
          </w:p>
        </w:tc>
        <w:tc>
          <w:tcPr/>
          <w:p w:rsidR="00000000" w:rsidDel="00000000" w:rsidP="00000000" w:rsidRDefault="00000000" w:rsidRPr="00000000" w14:paraId="000001E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B">
            <w:pPr>
              <w:numPr>
                <w:ilvl w:val="0"/>
                <w:numId w:val="1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Post revised by-laws on website (if needed).</w:t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30, 2022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</w:t>
            </w:r>
          </w:p>
          <w:p w:rsidR="00000000" w:rsidDel="00000000" w:rsidP="00000000" w:rsidRDefault="00000000" w:rsidRPr="00000000" w14:paraId="000001E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Publications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numPr>
                <w:ilvl w:val="0"/>
                <w:numId w:val="12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 by-law changes for chapters and subdivision units.</w:t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Parliamentarian/Subdivision Liaison/Chapter Liaison </w:t>
            </w:r>
          </w:p>
        </w:tc>
      </w:tr>
    </w:tbl>
    <w:p w:rsidR="00000000" w:rsidDel="00000000" w:rsidP="00000000" w:rsidRDefault="00000000" w:rsidRPr="00000000" w14:paraId="000001F2">
      <w:pPr>
        <w:spacing w:after="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spacing w:after="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5.5: To conduct annual elections.</w:t>
      </w:r>
    </w:p>
    <w:p w:rsidR="00000000" w:rsidDel="00000000" w:rsidP="00000000" w:rsidRDefault="00000000" w:rsidRPr="00000000" w14:paraId="000001F4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</w:t>
      </w:r>
    </w:p>
    <w:p w:rsidR="00000000" w:rsidDel="00000000" w:rsidP="00000000" w:rsidRDefault="00000000" w:rsidRPr="00000000" w14:paraId="000001F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9"/>
        <w:gridCol w:w="3545"/>
        <w:gridCol w:w="2844"/>
        <w:tblGridChange w:id="0">
          <w:tblGrid>
            <w:gridCol w:w="4689"/>
            <w:gridCol w:w="3545"/>
            <w:gridCol w:w="284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6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9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Create a nominating committee.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C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Review nomination procedures.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F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Nominating Committee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FF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proposed revisions of procedures to Executive Committee (if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2">
            <w:pPr>
              <w:numPr>
                <w:ilvl w:val="0"/>
                <w:numId w:val="7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call for nominations to Publication Chairperson.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9, 2021</w:t>
            </w:r>
          </w:p>
          <w:p w:rsidR="00000000" w:rsidDel="00000000" w:rsidP="00000000" w:rsidRDefault="00000000" w:rsidRPr="00000000" w14:paraId="0000020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*Deadline for nominations: Nov. 30,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5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6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Present nominees to Executive Committee with recommendations for slate.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8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9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nominee biographies for posting on website and email to all members.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Dec. 4,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C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written report to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Due to President: Feb. 1,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0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0F">
            <w:pPr>
              <w:numPr>
                <w:ilvl w:val="0"/>
                <w:numId w:val="7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Prepare ballots, collect, and count votes at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26,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</w:tbl>
    <w:p w:rsidR="00000000" w:rsidDel="00000000" w:rsidP="00000000" w:rsidRDefault="00000000" w:rsidRPr="00000000" w14:paraId="00000212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5.6: To conduct Representative Assembly.</w:t>
      </w:r>
    </w:p>
    <w:p w:rsidR="00000000" w:rsidDel="00000000" w:rsidP="00000000" w:rsidRDefault="00000000" w:rsidRPr="00000000" w14:paraId="00000215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</w:t>
      </w:r>
    </w:p>
    <w:p w:rsidR="00000000" w:rsidDel="00000000" w:rsidP="00000000" w:rsidRDefault="00000000" w:rsidRPr="00000000" w14:paraId="00000216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1078.000000000002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2"/>
        <w:gridCol w:w="3540"/>
        <w:gridCol w:w="2856"/>
        <w:tblGridChange w:id="0">
          <w:tblGrid>
            <w:gridCol w:w="4682"/>
            <w:gridCol w:w="3540"/>
            <w:gridCol w:w="285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7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8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A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Review Representative Assembly procedures with Vice President and submit proposed changes to procedures to Executive Committee (if needed).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2, 2021</w:t>
            </w:r>
          </w:p>
          <w:p w:rsidR="00000000" w:rsidDel="00000000" w:rsidP="00000000" w:rsidRDefault="00000000" w:rsidRPr="00000000" w14:paraId="0000021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President/Past-President/ Parliamentarian/Vice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1E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Representative Assembly Procedures to Publications Chairperson for publication.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1F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Oct. 9,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1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Request chapter and subdivision leaders to submit their representative for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Invite by Dec. 4, 2021</w:t>
            </w:r>
          </w:p>
          <w:p w:rsidR="00000000" w:rsidDel="00000000" w:rsidP="00000000" w:rsidRDefault="00000000" w:rsidRPr="00000000" w14:paraId="0000022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5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Submit representative names for Representative Assembly to Vice President.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Chapter/Subdivision President 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8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Establish times for Representative registration at SCCEC Conference and email info to representatives and submit to newsletter.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Jan. 15, 2022</w:t>
            </w:r>
          </w:p>
          <w:p w:rsidR="00000000" w:rsidDel="00000000" w:rsidP="00000000" w:rsidRDefault="00000000" w:rsidRPr="00000000" w14:paraId="0000022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*submit to membership by email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B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C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Conduct Representative registration at SCCEC Conference.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26,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2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2F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Check in representatives at the door and give a report at the opening of Representative Assembly.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26,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Vice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2">
            <w:pPr>
              <w:numPr>
                <w:ilvl w:val="0"/>
                <w:numId w:val="9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Collect reports and compile RA handout.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Feb. 15,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</w:tbl>
    <w:p w:rsidR="00000000" w:rsidDel="00000000" w:rsidP="00000000" w:rsidRDefault="00000000" w:rsidRPr="00000000" w14:paraId="00000235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B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5.7: To represent SCCEC at CEC Convention, Representative Assembly, and Leadership Training Institute.</w:t>
      </w:r>
    </w:p>
    <w:p w:rsidR="00000000" w:rsidDel="00000000" w:rsidP="00000000" w:rsidRDefault="00000000" w:rsidRPr="00000000" w14:paraId="0000023C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President </w:t>
      </w:r>
    </w:p>
    <w:p w:rsidR="00000000" w:rsidDel="00000000" w:rsidP="00000000" w:rsidRDefault="00000000" w:rsidRPr="00000000" w14:paraId="0000023D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82"/>
        <w:gridCol w:w="3542"/>
        <w:gridCol w:w="2854"/>
        <w:tblGridChange w:id="0">
          <w:tblGrid>
            <w:gridCol w:w="4682"/>
            <w:gridCol w:w="3542"/>
            <w:gridCol w:w="285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3E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3F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0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1">
            <w:pPr>
              <w:numPr>
                <w:ilvl w:val="0"/>
                <w:numId w:val="13"/>
              </w:numPr>
              <w:spacing w:after="200"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National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2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As scheduled</w:t>
            </w:r>
          </w:p>
          <w:p w:rsidR="00000000" w:rsidDel="00000000" w:rsidP="00000000" w:rsidRDefault="00000000" w:rsidRPr="00000000" w14:paraId="0000024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President/President Elect or Designee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5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expenses for Representatives to attend National CEC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1 month of receiving request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8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Immediately after SCCEC Conference, prepare nominations for awards relevant to National CEC.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9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Based on National Award Deadlines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A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President/Awards Chair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B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Attend Representative Assembly meeting.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C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At National CEC Convention</w:t>
            </w:r>
          </w:p>
          <w:p w:rsidR="00000000" w:rsidDel="00000000" w:rsidP="00000000" w:rsidRDefault="00000000" w:rsidRPr="00000000" w14:paraId="0000024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when scheduled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4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President/President or Designee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4F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expenses for Representatives to attend National CEC RA.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1 month of receiving request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2">
            <w:pPr>
              <w:numPr>
                <w:ilvl w:val="0"/>
                <w:numId w:val="13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Inform SC Membership of current CEC issues.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Ongoing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 and President</w:t>
            </w:r>
          </w:p>
        </w:tc>
      </w:tr>
    </w:tbl>
    <w:p w:rsidR="00000000" w:rsidDel="00000000" w:rsidP="00000000" w:rsidRDefault="00000000" w:rsidRPr="00000000" w14:paraId="00000255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240" w:lineRule="auto"/>
        <w:rPr>
          <w:rFonts w:ascii="Libre Baskerville" w:cs="Libre Baskerville" w:eastAsia="Libre Baskerville" w:hAnsi="Libre Baskerville"/>
          <w:b w:val="1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b w:val="1"/>
          <w:sz w:val="20"/>
          <w:szCs w:val="20"/>
          <w:rtl w:val="0"/>
        </w:rPr>
        <w:t xml:space="preserve">Objective 5.8: To conduct annual LTI.</w:t>
      </w:r>
    </w:p>
    <w:p w:rsidR="00000000" w:rsidDel="00000000" w:rsidP="00000000" w:rsidRDefault="00000000" w:rsidRPr="00000000" w14:paraId="00000257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Fonts w:ascii="Libre Baskerville" w:cs="Libre Baskerville" w:eastAsia="Libre Baskerville" w:hAnsi="Libre Baskerville"/>
          <w:sz w:val="20"/>
          <w:szCs w:val="20"/>
          <w:rtl w:val="0"/>
        </w:rPr>
        <w:t xml:space="preserve">Executive Committee Member Responsible: Past President </w:t>
      </w:r>
    </w:p>
    <w:p w:rsidR="00000000" w:rsidDel="00000000" w:rsidP="00000000" w:rsidRDefault="00000000" w:rsidRPr="00000000" w14:paraId="00000258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1078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0"/>
        <w:gridCol w:w="3541"/>
        <w:gridCol w:w="2847"/>
        <w:tblGridChange w:id="0">
          <w:tblGrid>
            <w:gridCol w:w="4690"/>
            <w:gridCol w:w="3541"/>
            <w:gridCol w:w="2847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9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Activity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A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Due Date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B">
            <w:pPr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0"/>
                <w:szCs w:val="20"/>
                <w:rtl w:val="0"/>
              </w:rPr>
              <w:t xml:space="preserve">Person Responsible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C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Facilitate annual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D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5E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Past President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5F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Cover costs associated with LTI as identified in the plan and not to exceed $1000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0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Aug 2, 2021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1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2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Reimburse travel expenses for up to 2 representatives from each unit, committee chairs, and executive committee members.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3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Within one month of receiving request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4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Treasurer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65">
            <w:pPr>
              <w:numPr>
                <w:ilvl w:val="0"/>
                <w:numId w:val="2"/>
              </w:numPr>
              <w:spacing w:line="276" w:lineRule="auto"/>
              <w:ind w:left="360" w:hanging="360"/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Develop a plan for annual LTI.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6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June 30, 2022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67">
            <w:pPr>
              <w:rPr>
                <w:rFonts w:ascii="Libre Baskerville" w:cs="Libre Baskerville" w:eastAsia="Libre Baskerville" w:hAnsi="Libre Baskerville"/>
                <w:sz w:val="20"/>
                <w:szCs w:val="20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sz w:val="20"/>
                <w:szCs w:val="20"/>
                <w:rtl w:val="0"/>
              </w:rPr>
              <w:t xml:space="preserve">President</w:t>
            </w:r>
          </w:p>
        </w:tc>
      </w:tr>
    </w:tbl>
    <w:p w:rsidR="00000000" w:rsidDel="00000000" w:rsidP="00000000" w:rsidRDefault="00000000" w:rsidRPr="00000000" w14:paraId="00000268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0" w:line="240" w:lineRule="auto"/>
        <w:rPr>
          <w:rFonts w:ascii="Libre Baskerville" w:cs="Libre Baskerville" w:eastAsia="Libre Baskerville" w:hAnsi="Libre Baskerville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D">
    <w:pPr>
      <w:tabs>
        <w:tab w:val="center" w:pos="4680"/>
        <w:tab w:val="right" w:pos="9360"/>
      </w:tabs>
      <w:spacing w:after="0" w:line="240" w:lineRule="auto"/>
      <w:rPr>
        <w:rFonts w:ascii="Libre Baskerville" w:cs="Libre Baskerville" w:eastAsia="Libre Baskerville" w:hAnsi="Libre Baskerville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2021-2022 Planning Document</w:t>
    </w:r>
  </w:p>
  <w:p w:rsidR="00000000" w:rsidDel="00000000" w:rsidP="00000000" w:rsidRDefault="00000000" w:rsidRPr="00000000" w14:paraId="0000026E">
    <w:pPr>
      <w:tabs>
        <w:tab w:val="center" w:pos="4680"/>
        <w:tab w:val="right" w:pos="9360"/>
      </w:tabs>
      <w:spacing w:after="0" w:line="240" w:lineRule="auto"/>
      <w:rPr>
        <w:rFonts w:ascii="Libre Baskerville" w:cs="Libre Baskerville" w:eastAsia="Libre Baskerville" w:hAnsi="Libre Baskerville"/>
        <w:b w:val="1"/>
        <w:sz w:val="20"/>
        <w:szCs w:val="20"/>
      </w:rPr>
    </w:pP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DRAFT</w:t>
      <w:tab/>
      <w:tab/>
      <w:t xml:space="preserve">Page 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re Baskerville" w:cs="Libre Baskerville" w:eastAsia="Libre Baskerville" w:hAnsi="Libre Baskerville"/>
        <w:sz w:val="20"/>
        <w:szCs w:val="20"/>
        <w:rtl w:val="0"/>
      </w:rPr>
      <w:t xml:space="preserve"> of </w:t>
    </w:r>
    <w:r w:rsidDel="00000000" w:rsidR="00000000" w:rsidRPr="00000000">
      <w:rPr>
        <w:rFonts w:ascii="Libre Baskerville" w:cs="Libre Baskerville" w:eastAsia="Libre Baskerville" w:hAnsi="Libre Baskerville"/>
        <w:b w:val="1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F">
    <w:pPr>
      <w:tabs>
        <w:tab w:val="center" w:pos="4680"/>
        <w:tab w:val="right" w:pos="9360"/>
      </w:tabs>
      <w:spacing w:after="0" w:line="240" w:lineRule="auto"/>
      <w:rPr>
        <w:rFonts w:ascii="Libre Baskerville" w:cs="Libre Baskerville" w:eastAsia="Libre Baskerville" w:hAnsi="Libre Baskerville"/>
        <w:b w:val="1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B">
    <w:pPr>
      <w:tabs>
        <w:tab w:val="center" w:pos="4680"/>
        <w:tab w:val="right" w:pos="9360"/>
      </w:tabs>
      <w:spacing w:after="0" w:line="240" w:lineRule="auto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8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9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080" w:firstLine="720"/>
      </w:pPr>
      <w:rPr/>
    </w:lvl>
    <w:lvl w:ilvl="2">
      <w:start w:val="1"/>
      <w:numFmt w:val="lowerRoman"/>
      <w:lvlText w:val="%3."/>
      <w:lvlJc w:val="right"/>
      <w:pPr>
        <w:ind w:left="1800" w:firstLine="162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lowerLetter"/>
      <w:lvlText w:val="%5."/>
      <w:lvlJc w:val="left"/>
      <w:pPr>
        <w:ind w:left="3240" w:firstLine="2880"/>
      </w:pPr>
      <w:rPr/>
    </w:lvl>
    <w:lvl w:ilvl="5">
      <w:start w:val="1"/>
      <w:numFmt w:val="lowerRoman"/>
      <w:lvlText w:val="%6."/>
      <w:lvlJc w:val="right"/>
      <w:pPr>
        <w:ind w:left="3960" w:firstLine="378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lowerLetter"/>
      <w:lvlText w:val="%8."/>
      <w:lvlJc w:val="left"/>
      <w:pPr>
        <w:ind w:left="5400" w:firstLine="5040"/>
      </w:pPr>
      <w:rPr/>
    </w:lvl>
    <w:lvl w:ilvl="8">
      <w:start w:val="1"/>
      <w:numFmt w:val="lowerRoman"/>
      <w:lvlText w:val="%9."/>
      <w:lvlJc w:val="right"/>
      <w:pPr>
        <w:ind w:left="6120" w:firstLine="594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WolprIEf/La+H9R/+0l34qfWQ==">AMUW2mU8Lz3ldWQdmAiwHum5QHdmQndY/v4uRoGt8TyGpMepb04fp1UCN4BcpLpwwwdzhsHouqHu1QFA2+D1JTkMDSgSaqTRqvBgGQBqs3ewUgTTcPYIfIsHmYJhVdDBgCVo7ZkQ5NBK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